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6BE" w:rsidRPr="000A0726" w:rsidRDefault="00CE06BE" w:rsidP="00CF41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0726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5A7166" w:rsidRPr="00590D44" w:rsidRDefault="00CE06BE" w:rsidP="005E3B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0D44">
        <w:rPr>
          <w:rFonts w:ascii="Times New Roman" w:hAnsi="Times New Roman" w:cs="Times New Roman"/>
          <w:b/>
          <w:sz w:val="28"/>
          <w:szCs w:val="28"/>
        </w:rPr>
        <w:t xml:space="preserve">к </w:t>
      </w:r>
      <w:r w:rsidR="009B099E" w:rsidRPr="00590D44">
        <w:rPr>
          <w:rFonts w:ascii="Times New Roman" w:hAnsi="Times New Roman" w:cs="Times New Roman"/>
          <w:b/>
          <w:sz w:val="28"/>
          <w:szCs w:val="28"/>
        </w:rPr>
        <w:t>п</w:t>
      </w:r>
      <w:r w:rsidR="009B099E" w:rsidRPr="00590D44">
        <w:rPr>
          <w:rFonts w:ascii="Times New Roman" w:eastAsia="Times New Roman" w:hAnsi="Times New Roman" w:cs="Times New Roman"/>
          <w:b/>
          <w:sz w:val="28"/>
          <w:szCs w:val="28"/>
        </w:rPr>
        <w:t xml:space="preserve">роекту </w:t>
      </w:r>
      <w:r w:rsidR="006F5E1C" w:rsidRPr="00590D44">
        <w:rPr>
          <w:rFonts w:ascii="Times New Roman" w:eastAsia="Times New Roman" w:hAnsi="Times New Roman" w:cs="Times New Roman"/>
          <w:b/>
          <w:sz w:val="28"/>
          <w:szCs w:val="28"/>
        </w:rPr>
        <w:t>решения Совета депутатов Большемурашкинского муниципального округа Нижегородской области «</w:t>
      </w:r>
      <w:r w:rsidR="005E3B83" w:rsidRPr="00590D4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изменений в Положение  о приватизации муниципального имущества </w:t>
      </w:r>
      <w:proofErr w:type="spellStart"/>
      <w:r w:rsidR="005E3B83" w:rsidRPr="00590D4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Большемурашкинского</w:t>
      </w:r>
      <w:proofErr w:type="spellEnd"/>
      <w:r w:rsidR="005E3B83" w:rsidRPr="00590D4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муниципального округа Нижегородской области, утверждённое решением Совета депутатов  </w:t>
      </w:r>
      <w:proofErr w:type="spellStart"/>
      <w:r w:rsidR="005E3B83" w:rsidRPr="00590D4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Большемурашкинского</w:t>
      </w:r>
      <w:proofErr w:type="spellEnd"/>
      <w:r w:rsidR="005E3B83" w:rsidRPr="00590D4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муниципального округа Нижегородской области от 28.03.2024 № 17</w:t>
      </w:r>
      <w:r w:rsidR="006F5E1C" w:rsidRPr="00590D44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6F5E1C" w:rsidRPr="003B73D0" w:rsidRDefault="006F5E1C" w:rsidP="006F5E1C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42C3" w:rsidRDefault="009732D3" w:rsidP="001243A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32D3">
        <w:rPr>
          <w:rFonts w:ascii="Times New Roman" w:hAnsi="Times New Roman" w:cs="Times New Roman"/>
          <w:sz w:val="28"/>
          <w:szCs w:val="28"/>
        </w:rPr>
        <w:t xml:space="preserve">В условиях динамично развивающегося правового поля, регулирующего процессы приватизации государственного и муниципального имущества, перед органами местного самоуправления стоит важная задача – своевременная адаптация муниципальных нормативных актов к требованиям федерального законодательства. </w:t>
      </w:r>
      <w:proofErr w:type="gramStart"/>
      <w:r w:rsidR="009B099E" w:rsidRPr="003B73D0">
        <w:rPr>
          <w:rFonts w:ascii="Times New Roman" w:hAnsi="Times New Roman" w:cs="Times New Roman"/>
          <w:sz w:val="28"/>
          <w:szCs w:val="28"/>
        </w:rPr>
        <w:t>П</w:t>
      </w:r>
      <w:r w:rsidR="00CE06BE" w:rsidRPr="003B73D0">
        <w:rPr>
          <w:rFonts w:ascii="Times New Roman" w:hAnsi="Times New Roman" w:cs="Times New Roman"/>
          <w:sz w:val="28"/>
          <w:szCs w:val="28"/>
        </w:rPr>
        <w:t xml:space="preserve">роект </w:t>
      </w:r>
      <w:r w:rsidR="006F5E1C" w:rsidRPr="003B73D0">
        <w:rPr>
          <w:rFonts w:ascii="Times New Roman" w:eastAsia="Times New Roman" w:hAnsi="Times New Roman" w:cs="Times New Roman"/>
          <w:sz w:val="28"/>
          <w:szCs w:val="28"/>
        </w:rPr>
        <w:t>решения Совета депутатов Большемурашкинского муниципального округа Нижегородской области «</w:t>
      </w:r>
      <w:r w:rsidR="005E3B83" w:rsidRPr="005E3B83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Положение  о приватизации муниципального имущества </w:t>
      </w:r>
      <w:proofErr w:type="spellStart"/>
      <w:r w:rsidR="005E3B83" w:rsidRPr="005E3B83">
        <w:rPr>
          <w:rFonts w:ascii="Times New Roman" w:eastAsia="Times New Roman" w:hAnsi="Times New Roman" w:cs="Times New Roman"/>
          <w:sz w:val="28"/>
          <w:szCs w:val="28"/>
        </w:rPr>
        <w:t>Большемурашкинского</w:t>
      </w:r>
      <w:proofErr w:type="spellEnd"/>
      <w:r w:rsidR="005E3B83" w:rsidRPr="005E3B83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Нижегородской области, утверждённое решением Совета депутатов  </w:t>
      </w:r>
      <w:proofErr w:type="spellStart"/>
      <w:r w:rsidR="005E3B83" w:rsidRPr="005E3B83">
        <w:rPr>
          <w:rFonts w:ascii="Times New Roman" w:eastAsia="Times New Roman" w:hAnsi="Times New Roman" w:cs="Times New Roman"/>
          <w:sz w:val="28"/>
          <w:szCs w:val="28"/>
        </w:rPr>
        <w:t>Большемурашкинского</w:t>
      </w:r>
      <w:proofErr w:type="spellEnd"/>
      <w:r w:rsidR="005E3B83" w:rsidRPr="005E3B83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Нижегородской области от 28.03.2024 № 17</w:t>
      </w:r>
      <w:r w:rsidR="00E64E6F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– Положение)</w:t>
      </w:r>
      <w:r w:rsidR="006F5E1C" w:rsidRPr="003B73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4F2B" w:rsidRPr="003B73D0">
        <w:rPr>
          <w:rFonts w:ascii="Times New Roman" w:eastAsia="Times New Roman" w:hAnsi="Times New Roman" w:cs="Times New Roman"/>
          <w:sz w:val="28"/>
          <w:szCs w:val="28"/>
        </w:rPr>
        <w:t xml:space="preserve">разработан в </w:t>
      </w:r>
      <w:r w:rsidR="005E3B83">
        <w:rPr>
          <w:rFonts w:ascii="Times New Roman" w:eastAsia="Times New Roman" w:hAnsi="Times New Roman" w:cs="Times New Roman"/>
          <w:sz w:val="28"/>
          <w:szCs w:val="28"/>
        </w:rPr>
        <w:t xml:space="preserve">целях внесения изменений в связи с изменением статей 13,15 Федерального закона </w:t>
      </w:r>
      <w:r w:rsidR="005E3B83" w:rsidRPr="005E3B83">
        <w:rPr>
          <w:rFonts w:ascii="Times New Roman" w:eastAsia="Times New Roman" w:hAnsi="Times New Roman" w:cs="Times New Roman"/>
          <w:sz w:val="28"/>
          <w:szCs w:val="28"/>
        </w:rPr>
        <w:t>от 21 декабря 2001 года № 178-ФЗ «О приватизации государственного и</w:t>
      </w:r>
      <w:proofErr w:type="gramEnd"/>
      <w:r w:rsidR="005E3B83" w:rsidRPr="005E3B83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имущества»</w:t>
      </w:r>
      <w:r w:rsidR="0018040F">
        <w:rPr>
          <w:rFonts w:ascii="Times New Roman" w:eastAsia="Times New Roman" w:hAnsi="Times New Roman" w:cs="Times New Roman"/>
          <w:sz w:val="28"/>
          <w:szCs w:val="28"/>
        </w:rPr>
        <w:t xml:space="preserve"> (далее - Закон № 178-ФЗ)</w:t>
      </w:r>
      <w:r w:rsidR="005E3B83">
        <w:rPr>
          <w:rFonts w:ascii="Times New Roman" w:eastAsia="Times New Roman" w:hAnsi="Times New Roman" w:cs="Times New Roman"/>
          <w:sz w:val="28"/>
          <w:szCs w:val="28"/>
        </w:rPr>
        <w:t xml:space="preserve">, а также во исполнение </w:t>
      </w:r>
      <w:r w:rsidR="005E3B83" w:rsidRPr="005E3B83">
        <w:rPr>
          <w:rFonts w:ascii="Times New Roman" w:eastAsia="Times New Roman" w:hAnsi="Times New Roman" w:cs="Times New Roman"/>
          <w:sz w:val="28"/>
          <w:szCs w:val="28"/>
        </w:rPr>
        <w:t xml:space="preserve">протеста прокуратуры </w:t>
      </w:r>
      <w:proofErr w:type="spellStart"/>
      <w:r w:rsidR="005E3B83" w:rsidRPr="005E3B83">
        <w:rPr>
          <w:rFonts w:ascii="Times New Roman" w:eastAsia="Times New Roman" w:hAnsi="Times New Roman" w:cs="Times New Roman"/>
          <w:sz w:val="28"/>
          <w:szCs w:val="28"/>
        </w:rPr>
        <w:t>Большемурашкинского</w:t>
      </w:r>
      <w:proofErr w:type="spellEnd"/>
      <w:r w:rsidR="005E3B83" w:rsidRPr="005E3B83">
        <w:rPr>
          <w:rFonts w:ascii="Times New Roman" w:eastAsia="Times New Roman" w:hAnsi="Times New Roman" w:cs="Times New Roman"/>
          <w:sz w:val="28"/>
          <w:szCs w:val="28"/>
        </w:rPr>
        <w:t xml:space="preserve"> района Нижегородской области от 26.12.2025 № 06-01-2025 о приведении муниципальных нормативных правовых актов в соответствие с действующим законодательством о приватизации государственного и муниципального имущества</w:t>
      </w:r>
      <w:r w:rsidR="005E3B8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90D44" w:rsidRPr="00590D44" w:rsidRDefault="00590D44" w:rsidP="00590D4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0D44">
        <w:rPr>
          <w:rFonts w:ascii="Times New Roman" w:eastAsia="Times New Roman" w:hAnsi="Times New Roman" w:cs="Times New Roman"/>
          <w:sz w:val="28"/>
          <w:szCs w:val="28"/>
        </w:rPr>
        <w:t>В последние годы законодатели предприняли шаги по уточнению и упрощению механизмов приватизации, чтобы повысить эффективность использования муниципального имущества и обеспечить прозрачность процедур. В частности, Федеральным законом от 06.04.2024 № 76-ФЗ «О внесении изменений в Федеральный закон «О приватизации государственного и муниципального имущества» и отдельные законодательные акты Российской Федерации» введен инновационный подход к способам продажи имущества. Традиционный механизм продажи без объявления цены заменен на более гибкий способ – приватизацию по минимально допустимой цене. Этот подход активизируется в ситуациях, когда основная продажа через публичное предложение не состоялась, что позволяет избежать затягивания процесса и минимизировать риски для муниципального бюджета.</w:t>
      </w:r>
    </w:p>
    <w:p w:rsidR="00590D44" w:rsidRDefault="00590D44" w:rsidP="00590D4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0D44">
        <w:rPr>
          <w:rFonts w:ascii="Times New Roman" w:eastAsia="Times New Roman" w:hAnsi="Times New Roman" w:cs="Times New Roman"/>
          <w:sz w:val="28"/>
          <w:szCs w:val="28"/>
        </w:rPr>
        <w:t>Конкретно, при реализации по минимально допустимой цене цена имущества определяется в размере 5% от первоначальной цены предложения (если она не превышает 20 миллионов рублей) или 10% (при превышении указанной суммы). Такие правила не только стимулируют конкуренцию среди потенциальных приобретателей, но и обеспечивают рациональное использование муниципальных активов, способствуя их переходу в руки эффективных собственников и стимулируя местную экономику.</w:t>
      </w:r>
    </w:p>
    <w:p w:rsidR="00FD2770" w:rsidRDefault="00590D44" w:rsidP="00EC5A3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0D4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Федеральным законом от 20.03.2025 № 35-ФЗ «О внесении изменений в отдельные законодательные акты Российской Федерации» скорректирован пункт 2 статьи 15 Закона № 178-ФЗ. Теперь </w:t>
      </w:r>
      <w:r>
        <w:rPr>
          <w:rFonts w:ascii="Times New Roman" w:eastAsia="Times New Roman" w:hAnsi="Times New Roman" w:cs="Times New Roman"/>
          <w:sz w:val="28"/>
          <w:szCs w:val="28"/>
        </w:rPr>
        <w:t>для р</w:t>
      </w:r>
      <w:r w:rsidRPr="00590D44">
        <w:rPr>
          <w:rFonts w:ascii="Times New Roman" w:eastAsia="Times New Roman" w:hAnsi="Times New Roman" w:cs="Times New Roman"/>
          <w:sz w:val="28"/>
          <w:szCs w:val="28"/>
        </w:rPr>
        <w:t>ешени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590D44">
        <w:rPr>
          <w:rFonts w:ascii="Times New Roman" w:eastAsia="Times New Roman" w:hAnsi="Times New Roman" w:cs="Times New Roman"/>
          <w:sz w:val="28"/>
          <w:szCs w:val="28"/>
        </w:rPr>
        <w:t xml:space="preserve"> об условиях приватизации муниципального имущества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90D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0D44">
        <w:rPr>
          <w:rFonts w:ascii="Times New Roman" w:eastAsia="Times New Roman" w:hAnsi="Times New Roman" w:cs="Times New Roman"/>
          <w:sz w:val="28"/>
          <w:szCs w:val="28"/>
        </w:rPr>
        <w:t xml:space="preserve">указанных в подпунктах 1, 1.1, 5, 9 и 10 пункта 1 статьи 13 Закона № 178-ФЗ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отсутствует </w:t>
      </w:r>
      <w:r w:rsidR="00FD2770">
        <w:rPr>
          <w:rFonts w:ascii="Times New Roman" w:eastAsia="Times New Roman" w:hAnsi="Times New Roman" w:cs="Times New Roman"/>
          <w:sz w:val="28"/>
          <w:szCs w:val="28"/>
        </w:rPr>
        <w:t xml:space="preserve">обязательность </w:t>
      </w:r>
      <w:r>
        <w:rPr>
          <w:rFonts w:ascii="Times New Roman" w:eastAsia="Times New Roman" w:hAnsi="Times New Roman" w:cs="Times New Roman"/>
          <w:sz w:val="28"/>
          <w:szCs w:val="28"/>
        </w:rPr>
        <w:t>опубликования</w:t>
      </w:r>
      <w:r w:rsidRPr="00590D44">
        <w:rPr>
          <w:rFonts w:ascii="Times New Roman" w:eastAsia="Times New Roman" w:hAnsi="Times New Roman" w:cs="Times New Roman"/>
          <w:sz w:val="28"/>
          <w:szCs w:val="28"/>
        </w:rPr>
        <w:t xml:space="preserve"> в открытом доступе на официальном сайте в сети «Интернет» в течение 10 дней со дня их принятия. </w:t>
      </w:r>
    </w:p>
    <w:p w:rsidR="0018040F" w:rsidRDefault="0018040F" w:rsidP="00EC5A3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Кроме того, пунктами 5,6 </w:t>
      </w:r>
      <w:r w:rsidRPr="0018040F">
        <w:rPr>
          <w:rFonts w:ascii="Times New Roman" w:eastAsia="Times New Roman" w:hAnsi="Times New Roman" w:cs="Times New Roman"/>
          <w:sz w:val="28"/>
          <w:szCs w:val="28"/>
        </w:rPr>
        <w:t>Правил разработки прогнозных планов (программ) приватизации государственного и муниципального имущества</w:t>
      </w:r>
      <w:r>
        <w:rPr>
          <w:rFonts w:ascii="Times New Roman" w:eastAsia="Times New Roman" w:hAnsi="Times New Roman" w:cs="Times New Roman"/>
          <w:sz w:val="28"/>
          <w:szCs w:val="28"/>
        </w:rPr>
        <w:t>, утвержденных</w:t>
      </w:r>
      <w:r w:rsidRPr="0018040F">
        <w:t xml:space="preserve"> </w:t>
      </w:r>
      <w:r w:rsidRPr="0018040F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18040F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РФ от 26.12.2005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18040F">
        <w:rPr>
          <w:rFonts w:ascii="Times New Roman" w:eastAsia="Times New Roman" w:hAnsi="Times New Roman" w:cs="Times New Roman"/>
          <w:sz w:val="28"/>
          <w:szCs w:val="28"/>
        </w:rPr>
        <w:t xml:space="preserve"> 806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установлены требования к содержанию планов приватизации муниципального имущества, а также </w:t>
      </w:r>
      <w:r w:rsidR="009732D3">
        <w:rPr>
          <w:rFonts w:ascii="Times New Roman" w:eastAsia="Times New Roman" w:hAnsi="Times New Roman" w:cs="Times New Roman"/>
          <w:sz w:val="28"/>
          <w:szCs w:val="28"/>
        </w:rPr>
        <w:t>к содержанию перечней имущества, подлежащего приватизации.</w:t>
      </w:r>
    </w:p>
    <w:p w:rsidR="00590D44" w:rsidRPr="00590D44" w:rsidRDefault="00590D44" w:rsidP="00590D4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0D44">
        <w:rPr>
          <w:rFonts w:ascii="Times New Roman" w:eastAsia="Times New Roman" w:hAnsi="Times New Roman" w:cs="Times New Roman"/>
          <w:sz w:val="28"/>
          <w:szCs w:val="28"/>
        </w:rPr>
        <w:t>Указанные законодательные нововведения, вступившие в силу в 2024–2025 годах, напрямую затрагивают статьи 13 и 15 Закона № 178-ФЗ, делая текущую редакцию Положения неактуальной и потенциально подверженной правовым рискам. Протест прокуратуры от 26.12.2025 № 06-01-2025 подчеркивает эту проблему, требуя оперативного устранения несоответствий для обеспечения законности муниципальных процедур. Внесение изменений позволит не только избежать административных санкций, но и оптимизировать процессы приватизации, сделав их более эффективными и прозрачными для всех заинтересованных сторон.</w:t>
      </w:r>
    </w:p>
    <w:p w:rsidR="005E3B83" w:rsidRDefault="009732D3" w:rsidP="009732D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9732D3">
        <w:rPr>
          <w:rFonts w:ascii="Times New Roman" w:eastAsia="Times New Roman" w:hAnsi="Times New Roman" w:cs="Times New Roman"/>
          <w:sz w:val="28"/>
          <w:szCs w:val="28"/>
        </w:rPr>
        <w:t xml:space="preserve">Реализация настоящего решения не потребует дополнительных бюджетных ассигнований из бюджета </w:t>
      </w:r>
      <w:proofErr w:type="spellStart"/>
      <w:r w:rsidRPr="009732D3">
        <w:rPr>
          <w:rFonts w:ascii="Times New Roman" w:eastAsia="Times New Roman" w:hAnsi="Times New Roman" w:cs="Times New Roman"/>
          <w:sz w:val="28"/>
          <w:szCs w:val="28"/>
        </w:rPr>
        <w:t>Большемурашкинского</w:t>
      </w:r>
      <w:proofErr w:type="spellEnd"/>
      <w:r w:rsidRPr="009732D3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Нижегородской области. Принятие проекта решения не повлечет негативных социально-экономических, финансовых и иных последствий для субъектов предпринимательской и иной экономической деятельности.</w:t>
      </w:r>
    </w:p>
    <w:sectPr w:rsidR="005E3B83" w:rsidSect="003B73D0">
      <w:headerReference w:type="even" r:id="rId8"/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CF7" w:rsidRDefault="00774CF7" w:rsidP="000B425B">
      <w:pPr>
        <w:spacing w:after="0" w:line="240" w:lineRule="auto"/>
      </w:pPr>
      <w:r>
        <w:separator/>
      </w:r>
    </w:p>
  </w:endnote>
  <w:endnote w:type="continuationSeparator" w:id="0">
    <w:p w:rsidR="00774CF7" w:rsidRDefault="00774CF7" w:rsidP="000B4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CF7" w:rsidRDefault="00774CF7" w:rsidP="000B425B">
      <w:pPr>
        <w:spacing w:after="0" w:line="240" w:lineRule="auto"/>
      </w:pPr>
      <w:r>
        <w:separator/>
      </w:r>
    </w:p>
  </w:footnote>
  <w:footnote w:type="continuationSeparator" w:id="0">
    <w:p w:rsidR="00774CF7" w:rsidRDefault="00774CF7" w:rsidP="000B4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680" w:rsidRDefault="00C20609" w:rsidP="00160A4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638C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72680" w:rsidRDefault="00774CF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680" w:rsidRDefault="00C20609" w:rsidP="00160A4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638C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D2770">
      <w:rPr>
        <w:rStyle w:val="a5"/>
        <w:noProof/>
      </w:rPr>
      <w:t>2</w:t>
    </w:r>
    <w:r>
      <w:rPr>
        <w:rStyle w:val="a5"/>
      </w:rPr>
      <w:fldChar w:fldCharType="end"/>
    </w:r>
  </w:p>
  <w:p w:rsidR="00A72680" w:rsidRDefault="00774CF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6BE"/>
    <w:rsid w:val="00012A32"/>
    <w:rsid w:val="00015FEF"/>
    <w:rsid w:val="000372AD"/>
    <w:rsid w:val="00053050"/>
    <w:rsid w:val="000607AE"/>
    <w:rsid w:val="000A0726"/>
    <w:rsid w:val="000B425B"/>
    <w:rsid w:val="000F40D6"/>
    <w:rsid w:val="001243A3"/>
    <w:rsid w:val="0018040F"/>
    <w:rsid w:val="001E4F77"/>
    <w:rsid w:val="00227CAE"/>
    <w:rsid w:val="00235818"/>
    <w:rsid w:val="00256D83"/>
    <w:rsid w:val="00273D93"/>
    <w:rsid w:val="00373AB4"/>
    <w:rsid w:val="003B73D0"/>
    <w:rsid w:val="003E20B7"/>
    <w:rsid w:val="003F4345"/>
    <w:rsid w:val="00445AAF"/>
    <w:rsid w:val="00461356"/>
    <w:rsid w:val="004B52EE"/>
    <w:rsid w:val="005032E8"/>
    <w:rsid w:val="00590D44"/>
    <w:rsid w:val="005A7166"/>
    <w:rsid w:val="005E3B83"/>
    <w:rsid w:val="006118DB"/>
    <w:rsid w:val="006603DB"/>
    <w:rsid w:val="006674AF"/>
    <w:rsid w:val="006C6272"/>
    <w:rsid w:val="006D2B4B"/>
    <w:rsid w:val="006F5E1C"/>
    <w:rsid w:val="00774CF7"/>
    <w:rsid w:val="008342C3"/>
    <w:rsid w:val="00835F71"/>
    <w:rsid w:val="0089594A"/>
    <w:rsid w:val="008B1531"/>
    <w:rsid w:val="008D2A3B"/>
    <w:rsid w:val="008F1102"/>
    <w:rsid w:val="009732D3"/>
    <w:rsid w:val="00982991"/>
    <w:rsid w:val="00993500"/>
    <w:rsid w:val="009B099E"/>
    <w:rsid w:val="009B66B2"/>
    <w:rsid w:val="009E2F6E"/>
    <w:rsid w:val="00A2309E"/>
    <w:rsid w:val="00A40ECA"/>
    <w:rsid w:val="00A41407"/>
    <w:rsid w:val="00A42266"/>
    <w:rsid w:val="00A77F8E"/>
    <w:rsid w:val="00B50211"/>
    <w:rsid w:val="00B638C0"/>
    <w:rsid w:val="00BC74CD"/>
    <w:rsid w:val="00C03F1D"/>
    <w:rsid w:val="00C07A42"/>
    <w:rsid w:val="00C20609"/>
    <w:rsid w:val="00C300D6"/>
    <w:rsid w:val="00C918C1"/>
    <w:rsid w:val="00CE06BE"/>
    <w:rsid w:val="00CF4155"/>
    <w:rsid w:val="00D34F2B"/>
    <w:rsid w:val="00D7163D"/>
    <w:rsid w:val="00DA5628"/>
    <w:rsid w:val="00DB7C0A"/>
    <w:rsid w:val="00DC1449"/>
    <w:rsid w:val="00E0669A"/>
    <w:rsid w:val="00E15A8A"/>
    <w:rsid w:val="00E64E6F"/>
    <w:rsid w:val="00E867C7"/>
    <w:rsid w:val="00EA2197"/>
    <w:rsid w:val="00EC5A3A"/>
    <w:rsid w:val="00F16349"/>
    <w:rsid w:val="00F23AA8"/>
    <w:rsid w:val="00F36A8C"/>
    <w:rsid w:val="00F466E9"/>
    <w:rsid w:val="00F60246"/>
    <w:rsid w:val="00F75E9C"/>
    <w:rsid w:val="00FA66C2"/>
    <w:rsid w:val="00FB40B9"/>
    <w:rsid w:val="00FD2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E06B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CE06BE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CE06BE"/>
  </w:style>
  <w:style w:type="character" w:styleId="a6">
    <w:name w:val="Hyperlink"/>
    <w:rsid w:val="005032E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E06B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CE06BE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CE06BE"/>
  </w:style>
  <w:style w:type="character" w:styleId="a6">
    <w:name w:val="Hyperlink"/>
    <w:rsid w:val="005032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1E5CB-7832-456E-906D-CDE96D853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12</cp:revision>
  <cp:lastPrinted>2023-02-10T11:48:00Z</cp:lastPrinted>
  <dcterms:created xsi:type="dcterms:W3CDTF">2023-02-10T11:49:00Z</dcterms:created>
  <dcterms:modified xsi:type="dcterms:W3CDTF">2026-01-27T10:55:00Z</dcterms:modified>
</cp:coreProperties>
</file>